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76" w:lineRule="auto" w:before="62"/>
        <w:ind w:left="146" w:right="989" w:firstLine="708"/>
        <w:jc w:val="both"/>
      </w:pPr>
      <w:r>
        <w:rPr>
          <w:w w:val="110"/>
        </w:rPr>
        <w:t>2.-</w:t>
      </w:r>
      <w:r>
        <w:rPr>
          <w:w w:val="110"/>
        </w:rPr>
        <w:t> Por utilización del vehículo particular para</w:t>
      </w:r>
      <w:r>
        <w:rPr>
          <w:w w:val="110"/>
        </w:rPr>
        <w:t> asuntos de la Corporación, los miembros</w:t>
      </w:r>
      <w:r>
        <w:rPr>
          <w:w w:val="110"/>
        </w:rPr>
        <w:t> o</w:t>
      </w:r>
      <w:r>
        <w:rPr>
          <w:w w:val="110"/>
        </w:rPr>
        <w:t> personal</w:t>
      </w:r>
      <w:r>
        <w:rPr>
          <w:w w:val="110"/>
        </w:rPr>
        <w:t> de</w:t>
      </w:r>
      <w:r>
        <w:rPr>
          <w:w w:val="110"/>
        </w:rPr>
        <w:t> la</w:t>
      </w:r>
      <w:r>
        <w:rPr>
          <w:w w:val="110"/>
        </w:rPr>
        <w:t> misma,</w:t>
      </w:r>
      <w:r>
        <w:rPr>
          <w:w w:val="110"/>
        </w:rPr>
        <w:t> cobrarán</w:t>
      </w:r>
      <w:r>
        <w:rPr>
          <w:w w:val="110"/>
        </w:rPr>
        <w:t> a</w:t>
      </w:r>
      <w:r>
        <w:rPr>
          <w:w w:val="110"/>
        </w:rPr>
        <w:t> razón</w:t>
      </w:r>
      <w:r>
        <w:rPr>
          <w:w w:val="110"/>
        </w:rPr>
        <w:t> de</w:t>
      </w:r>
      <w:r>
        <w:rPr>
          <w:w w:val="110"/>
        </w:rPr>
        <w:t> 0,28</w:t>
      </w:r>
      <w:r>
        <w:rPr>
          <w:w w:val="110"/>
        </w:rPr>
        <w:t> euros</w:t>
      </w:r>
      <w:r>
        <w:rPr>
          <w:w w:val="110"/>
        </w:rPr>
        <w:t> el</w:t>
      </w:r>
      <w:r>
        <w:rPr>
          <w:w w:val="110"/>
        </w:rPr>
        <w:t> kilómetro </w:t>
      </w:r>
      <w:r>
        <w:rPr>
          <w:spacing w:val="-2"/>
          <w:w w:val="110"/>
        </w:rPr>
        <w:t>recorrido.</w:t>
      </w:r>
    </w:p>
    <w:p>
      <w:pPr>
        <w:pStyle w:val="BodyText"/>
        <w:spacing w:before="40"/>
      </w:pPr>
    </w:p>
    <w:p>
      <w:pPr>
        <w:pStyle w:val="BodyText"/>
        <w:spacing w:line="276" w:lineRule="auto"/>
        <w:ind w:left="146" w:right="975" w:firstLine="708"/>
        <w:jc w:val="both"/>
      </w:pPr>
      <w:r>
        <w:rPr>
          <w:w w:val="105"/>
        </w:rPr>
        <w:t>3.- Los miembros</w:t>
      </w:r>
      <w:r>
        <w:rPr>
          <w:spacing w:val="40"/>
          <w:w w:val="105"/>
        </w:rPr>
        <w:t> </w:t>
      </w:r>
      <w:r>
        <w:rPr>
          <w:w w:val="105"/>
        </w:rPr>
        <w:t>electos de la Corporación no recibirán indemnización</w:t>
      </w:r>
      <w:r>
        <w:rPr>
          <w:w w:val="105"/>
        </w:rPr>
        <w:t> por su </w:t>
      </w:r>
      <w:r>
        <w:rPr/>
        <w:t>concurrencia efectiva a</w:t>
      </w:r>
      <w:r>
        <w:rPr>
          <w:spacing w:val="-1"/>
        </w:rPr>
        <w:t> </w:t>
      </w:r>
      <w:r>
        <w:rPr/>
        <w:t>las sesiones de los órganos colegiados municipales de los que</w:t>
      </w:r>
      <w:r>
        <w:rPr>
          <w:spacing w:val="40"/>
        </w:rPr>
        <w:t> </w:t>
      </w:r>
      <w:r>
        <w:rPr/>
        <w:t>formen </w:t>
      </w:r>
      <w:r>
        <w:rPr>
          <w:spacing w:val="-2"/>
          <w:w w:val="105"/>
        </w:rPr>
        <w:t>parte.</w:t>
      </w:r>
    </w:p>
    <w:p>
      <w:pPr>
        <w:pStyle w:val="BodyText"/>
        <w:spacing w:line="276" w:lineRule="auto"/>
        <w:ind w:left="146" w:right="987" w:firstLine="708"/>
        <w:jc w:val="both"/>
      </w:pPr>
      <w:r>
        <w:rPr/>
        <w:t>El/la Secretario/a del Ayuntamiento o funcionario que le sustituya, o se requiera su asistencia, siempre que la misma se celebre fuera de su jornada normal de trabajo, recibirá la siguiente indemnización por su asistencia a las sesiones de los órganos colegiados:</w:t>
      </w:r>
    </w:p>
    <w:p>
      <w:pPr>
        <w:pStyle w:val="BodyText"/>
        <w:spacing w:before="37"/>
      </w:pP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240" w:lineRule="auto" w:before="1" w:after="0"/>
        <w:ind w:left="1112" w:right="0" w:hanging="257"/>
        <w:jc w:val="left"/>
        <w:rPr>
          <w:sz w:val="24"/>
        </w:rPr>
      </w:pPr>
      <w:r>
        <w:rPr>
          <w:sz w:val="24"/>
        </w:rPr>
        <w:t>sesiones</w:t>
      </w:r>
      <w:r>
        <w:rPr>
          <w:spacing w:val="-4"/>
          <w:sz w:val="24"/>
        </w:rPr>
        <w:t> </w:t>
      </w:r>
      <w:r>
        <w:rPr>
          <w:sz w:val="24"/>
        </w:rPr>
        <w:t>plenarias.-</w:t>
      </w:r>
      <w:r>
        <w:rPr>
          <w:spacing w:val="-2"/>
          <w:sz w:val="24"/>
        </w:rPr>
        <w:t> </w:t>
      </w:r>
      <w:r>
        <w:rPr>
          <w:sz w:val="24"/>
        </w:rPr>
        <w:t>30,00</w:t>
      </w:r>
      <w:r>
        <w:rPr>
          <w:spacing w:val="-4"/>
          <w:sz w:val="24"/>
        </w:rPr>
        <w:t> </w:t>
      </w:r>
      <w:r>
        <w:rPr>
          <w:sz w:val="24"/>
        </w:rPr>
        <w:t>€/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día.</w:t>
      </w: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240" w:lineRule="auto" w:before="36" w:after="0"/>
        <w:ind w:left="1112" w:right="0" w:hanging="257"/>
        <w:jc w:val="left"/>
        <w:rPr>
          <w:sz w:val="24"/>
        </w:rPr>
      </w:pPr>
      <w:r>
        <w:rPr>
          <w:sz w:val="24"/>
        </w:rPr>
        <w:t>sesiones</w:t>
      </w:r>
      <w:r>
        <w:rPr>
          <w:spacing w:val="-4"/>
          <w:sz w:val="24"/>
        </w:rPr>
        <w:t> </w:t>
      </w:r>
      <w:r>
        <w:rPr>
          <w:sz w:val="24"/>
        </w:rPr>
        <w:t>comisiones.-</w:t>
      </w:r>
      <w:r>
        <w:rPr>
          <w:spacing w:val="-3"/>
          <w:sz w:val="24"/>
        </w:rPr>
        <w:t> </w:t>
      </w:r>
      <w:r>
        <w:rPr>
          <w:sz w:val="24"/>
        </w:rPr>
        <w:t>20,00</w:t>
      </w:r>
      <w:r>
        <w:rPr>
          <w:spacing w:val="-3"/>
          <w:sz w:val="24"/>
        </w:rPr>
        <w:t> </w:t>
      </w:r>
      <w:r>
        <w:rPr>
          <w:sz w:val="24"/>
        </w:rPr>
        <w:t>€/</w:t>
      </w:r>
      <w:r>
        <w:rPr>
          <w:spacing w:val="-4"/>
          <w:sz w:val="24"/>
        </w:rPr>
        <w:t> día.</w:t>
      </w:r>
    </w:p>
    <w:p>
      <w:pPr>
        <w:pStyle w:val="BodyText"/>
        <w:spacing w:before="75"/>
      </w:pPr>
    </w:p>
    <w:p>
      <w:pPr>
        <w:pStyle w:val="BodyText"/>
        <w:spacing w:line="276" w:lineRule="auto" w:before="1"/>
        <w:ind w:left="146" w:right="975" w:firstLine="708"/>
        <w:jc w:val="both"/>
      </w:pPr>
      <w:r>
        <w:rPr>
          <w:w w:val="110"/>
        </w:rPr>
        <w:t>4.- Se entenderán por gastos protocolarios, entre otros, aquellos originados por ceremonias,</w:t>
      </w:r>
      <w:r>
        <w:rPr>
          <w:w w:val="110"/>
        </w:rPr>
        <w:t> celebraciones,</w:t>
      </w:r>
      <w:r>
        <w:rPr>
          <w:w w:val="110"/>
        </w:rPr>
        <w:t> eventos</w:t>
      </w:r>
      <w:r>
        <w:rPr>
          <w:w w:val="110"/>
        </w:rPr>
        <w:t> de carácter</w:t>
      </w:r>
      <w:r>
        <w:rPr>
          <w:w w:val="110"/>
        </w:rPr>
        <w:t> institucional,</w:t>
      </w:r>
      <w:r>
        <w:rPr>
          <w:w w:val="110"/>
        </w:rPr>
        <w:t> visitas</w:t>
      </w:r>
      <w:r>
        <w:rPr>
          <w:w w:val="110"/>
        </w:rPr>
        <w:t> oficiales</w:t>
      </w:r>
      <w:r>
        <w:rPr>
          <w:w w:val="110"/>
        </w:rPr>
        <w:t> entre autoridades pertenecientes</w:t>
      </w:r>
      <w:r>
        <w:rPr>
          <w:spacing w:val="40"/>
          <w:w w:val="110"/>
        </w:rPr>
        <w:t> </w:t>
      </w:r>
      <w:r>
        <w:rPr>
          <w:w w:val="110"/>
        </w:rPr>
        <w:t>a otras Administraciones Públicas y los</w:t>
      </w:r>
      <w:r>
        <w:rPr>
          <w:spacing w:val="40"/>
          <w:w w:val="110"/>
        </w:rPr>
        <w:t> </w:t>
      </w:r>
      <w:r>
        <w:rPr>
          <w:w w:val="110"/>
        </w:rPr>
        <w:t>gastos que lleven aparejados,</w:t>
      </w:r>
      <w:r>
        <w:rPr>
          <w:w w:val="110"/>
        </w:rPr>
        <w:t> como</w:t>
      </w:r>
      <w:r>
        <w:rPr>
          <w:w w:val="110"/>
        </w:rPr>
        <w:t> los</w:t>
      </w:r>
      <w:r>
        <w:rPr>
          <w:w w:val="110"/>
        </w:rPr>
        <w:t> servicios</w:t>
      </w:r>
      <w:r>
        <w:rPr>
          <w:w w:val="110"/>
        </w:rPr>
        <w:t> de</w:t>
      </w:r>
      <w:r>
        <w:rPr>
          <w:w w:val="110"/>
        </w:rPr>
        <w:t> organización</w:t>
      </w:r>
      <w:r>
        <w:rPr>
          <w:w w:val="110"/>
        </w:rPr>
        <w:t> de</w:t>
      </w:r>
      <w:r>
        <w:rPr>
          <w:w w:val="110"/>
        </w:rPr>
        <w:t> actos,</w:t>
      </w:r>
      <w:r>
        <w:rPr>
          <w:w w:val="110"/>
        </w:rPr>
        <w:t> recepciones,</w:t>
      </w:r>
      <w:r>
        <w:rPr>
          <w:w w:val="110"/>
        </w:rPr>
        <w:t> comidas, adornos</w:t>
      </w:r>
      <w:r>
        <w:rPr>
          <w:w w:val="110"/>
        </w:rPr>
        <w:t> florales</w:t>
      </w:r>
      <w:r>
        <w:rPr>
          <w:w w:val="110"/>
        </w:rPr>
        <w:t> y</w:t>
      </w:r>
      <w:r>
        <w:rPr>
          <w:w w:val="110"/>
        </w:rPr>
        <w:t> ornamentales,</w:t>
      </w:r>
      <w:r>
        <w:rPr>
          <w:w w:val="110"/>
        </w:rPr>
        <w:t> libros</w:t>
      </w:r>
      <w:r>
        <w:rPr>
          <w:w w:val="110"/>
        </w:rPr>
        <w:t> conmemorativos</w:t>
      </w:r>
      <w:r>
        <w:rPr>
          <w:w w:val="110"/>
        </w:rPr>
        <w:t> o</w:t>
      </w:r>
      <w:r>
        <w:rPr>
          <w:w w:val="110"/>
        </w:rPr>
        <w:t> de regalo,</w:t>
      </w:r>
      <w:r>
        <w:rPr>
          <w:w w:val="110"/>
        </w:rPr>
        <w:t> fotografías, viajes</w:t>
      </w:r>
      <w:r>
        <w:rPr>
          <w:spacing w:val="40"/>
          <w:w w:val="110"/>
        </w:rPr>
        <w:t> </w:t>
      </w:r>
      <w:r>
        <w:rPr>
          <w:w w:val="110"/>
        </w:rPr>
        <w:t>y</w:t>
      </w:r>
      <w:r>
        <w:rPr>
          <w:spacing w:val="40"/>
          <w:w w:val="110"/>
        </w:rPr>
        <w:t> </w:t>
      </w:r>
      <w:r>
        <w:rPr>
          <w:w w:val="110"/>
        </w:rPr>
        <w:t>hoteles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personas</w:t>
      </w:r>
      <w:r>
        <w:rPr>
          <w:spacing w:val="40"/>
          <w:w w:val="110"/>
        </w:rPr>
        <w:t> </w:t>
      </w:r>
      <w:r>
        <w:rPr>
          <w:w w:val="110"/>
        </w:rPr>
        <w:t>ajenas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la</w:t>
      </w:r>
      <w:r>
        <w:rPr>
          <w:spacing w:val="40"/>
          <w:w w:val="110"/>
        </w:rPr>
        <w:t> </w:t>
      </w:r>
      <w:r>
        <w:rPr>
          <w:w w:val="110"/>
        </w:rPr>
        <w:t>Administración,</w:t>
      </w:r>
      <w:r>
        <w:rPr>
          <w:spacing w:val="40"/>
          <w:w w:val="110"/>
        </w:rPr>
        <w:t> </w:t>
      </w:r>
      <w:r>
        <w:rPr>
          <w:w w:val="110"/>
        </w:rPr>
        <w:t>etc..</w:t>
      </w:r>
    </w:p>
    <w:p>
      <w:pPr>
        <w:pStyle w:val="BodyText"/>
        <w:spacing w:before="39"/>
      </w:pPr>
    </w:p>
    <w:p>
      <w:pPr>
        <w:pStyle w:val="BodyText"/>
        <w:spacing w:line="276" w:lineRule="auto"/>
        <w:ind w:left="146" w:right="975" w:firstLine="70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6966310</wp:posOffset>
                </wp:positionH>
                <wp:positionV relativeFrom="paragraph">
                  <wp:posOffset>1279144</wp:posOffset>
                </wp:positionV>
                <wp:extent cx="263525" cy="327596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63525" cy="327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XYLZFTCYLSF4A3LELHXQPL49H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https://barlovento.sedelectronica.es/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32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48.528381pt;margin-top:100.720062pt;width:20.75pt;height:257.95pt;mso-position-horizontal-relative:page;mso-position-vertical-relative:paragraph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rFonts w:ascii="Arial MT" w:hAnsi="Arial MT"/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XYLZFTCYLSF4A3LELHXQPL49H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https://barlovento.sedelectronica.es/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32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</w:rPr>
        <w:t>Tendrán también la consideración de gastos protocolarios aquellos que tengan por</w:t>
      </w:r>
      <w:r>
        <w:rPr>
          <w:w w:val="110"/>
        </w:rPr>
        <w:t> destinatario</w:t>
      </w:r>
      <w:r>
        <w:rPr>
          <w:w w:val="110"/>
        </w:rPr>
        <w:t> determinados</w:t>
      </w:r>
      <w:r>
        <w:rPr>
          <w:w w:val="110"/>
        </w:rPr>
        <w:t> colectivos,</w:t>
      </w:r>
      <w:r>
        <w:rPr>
          <w:w w:val="110"/>
        </w:rPr>
        <w:t> como</w:t>
      </w:r>
      <w:r>
        <w:rPr>
          <w:w w:val="110"/>
        </w:rPr>
        <w:t> estudiantes</w:t>
      </w:r>
      <w:r>
        <w:rPr>
          <w:w w:val="110"/>
        </w:rPr>
        <w:t> del</w:t>
      </w:r>
      <w:r>
        <w:rPr>
          <w:w w:val="110"/>
        </w:rPr>
        <w:t> municipio,</w:t>
      </w:r>
      <w:r>
        <w:rPr>
          <w:w w:val="110"/>
        </w:rPr>
        <w:t> tercera edad,</w:t>
      </w:r>
      <w:r>
        <w:rPr>
          <w:w w:val="110"/>
        </w:rPr>
        <w:t> discapacitados,</w:t>
      </w:r>
      <w:r>
        <w:rPr>
          <w:w w:val="110"/>
        </w:rPr>
        <w:t> voluntarios,</w:t>
      </w:r>
      <w:r>
        <w:rPr>
          <w:w w:val="110"/>
        </w:rPr>
        <w:t> etc..,</w:t>
      </w:r>
      <w:r>
        <w:rPr>
          <w:w w:val="110"/>
        </w:rPr>
        <w:t> como</w:t>
      </w:r>
      <w:r>
        <w:rPr>
          <w:w w:val="110"/>
        </w:rPr>
        <w:t> consecuencia</w:t>
      </w:r>
      <w:r>
        <w:rPr>
          <w:w w:val="110"/>
        </w:rPr>
        <w:t> de</w:t>
      </w:r>
      <w:r>
        <w:rPr>
          <w:w w:val="110"/>
        </w:rPr>
        <w:t> homenajes, conmemoraciones o visitas culturales y de ocio fuera del Municipio. En estos casos,</w:t>
      </w:r>
      <w:r>
        <w:rPr>
          <w:spacing w:val="40"/>
          <w:w w:val="110"/>
        </w:rPr>
        <w:t> </w:t>
      </w:r>
      <w:r>
        <w:rPr>
          <w:w w:val="110"/>
        </w:rPr>
        <w:t>la justificación del gasto, siguiendo el criterio mantenido</w:t>
      </w:r>
      <w:r>
        <w:rPr>
          <w:spacing w:val="-1"/>
          <w:w w:val="110"/>
        </w:rPr>
        <w:t> </w:t>
      </w:r>
      <w:r>
        <w:rPr>
          <w:w w:val="110"/>
        </w:rPr>
        <w:t>por el Informe</w:t>
      </w:r>
      <w:r>
        <w:rPr>
          <w:spacing w:val="40"/>
          <w:w w:val="110"/>
        </w:rPr>
        <w:t> </w:t>
      </w:r>
      <w:r>
        <w:rPr>
          <w:w w:val="110"/>
        </w:rPr>
        <w:t>del Tribunal de</w:t>
      </w:r>
      <w:r>
        <w:rPr>
          <w:w w:val="110"/>
        </w:rPr>
        <w:t> Cuentas</w:t>
      </w:r>
      <w:r>
        <w:rPr>
          <w:w w:val="110"/>
        </w:rPr>
        <w:t> de</w:t>
      </w:r>
      <w:r>
        <w:rPr>
          <w:w w:val="110"/>
        </w:rPr>
        <w:t> fecha</w:t>
      </w:r>
      <w:r>
        <w:rPr>
          <w:w w:val="110"/>
        </w:rPr>
        <w:t> 12</w:t>
      </w:r>
      <w:r>
        <w:rPr>
          <w:w w:val="110"/>
        </w:rPr>
        <w:t> de</w:t>
      </w:r>
      <w:r>
        <w:rPr>
          <w:w w:val="110"/>
        </w:rPr>
        <w:t> abril</w:t>
      </w:r>
      <w:r>
        <w:rPr>
          <w:w w:val="110"/>
        </w:rPr>
        <w:t> de</w:t>
      </w:r>
      <w:r>
        <w:rPr>
          <w:w w:val="110"/>
        </w:rPr>
        <w:t> 2014,</w:t>
      </w:r>
      <w:r>
        <w:rPr>
          <w:w w:val="110"/>
        </w:rPr>
        <w:t> deberá</w:t>
      </w:r>
      <w:r>
        <w:rPr>
          <w:w w:val="110"/>
        </w:rPr>
        <w:t> realizarse</w:t>
      </w:r>
      <w:r>
        <w:rPr>
          <w:w w:val="110"/>
        </w:rPr>
        <w:t> a</w:t>
      </w:r>
      <w:r>
        <w:rPr>
          <w:w w:val="110"/>
        </w:rPr>
        <w:t> través</w:t>
      </w:r>
      <w:r>
        <w:rPr>
          <w:w w:val="110"/>
        </w:rPr>
        <w:t> de</w:t>
      </w:r>
      <w:r>
        <w:rPr>
          <w:w w:val="110"/>
        </w:rPr>
        <w:t> las correspondientes</w:t>
      </w:r>
      <w:r>
        <w:rPr>
          <w:w w:val="110"/>
        </w:rPr>
        <w:t> facturas,</w:t>
      </w:r>
      <w:r>
        <w:rPr>
          <w:spacing w:val="40"/>
          <w:w w:val="110"/>
        </w:rPr>
        <w:t> </w:t>
      </w:r>
      <w:r>
        <w:rPr>
          <w:w w:val="110"/>
        </w:rPr>
        <w:t>así</w:t>
      </w:r>
      <w:r>
        <w:rPr>
          <w:w w:val="110"/>
        </w:rPr>
        <w:t> como</w:t>
      </w:r>
      <w:r>
        <w:rPr>
          <w:w w:val="110"/>
        </w:rPr>
        <w:t> informe</w:t>
      </w:r>
      <w:r>
        <w:rPr>
          <w:w w:val="110"/>
        </w:rPr>
        <w:t> o</w:t>
      </w:r>
      <w:r>
        <w:rPr>
          <w:w w:val="110"/>
        </w:rPr>
        <w:t> memoria</w:t>
      </w:r>
      <w:r>
        <w:rPr>
          <w:w w:val="110"/>
        </w:rPr>
        <w:t> de</w:t>
      </w:r>
      <w:r>
        <w:rPr>
          <w:w w:val="110"/>
        </w:rPr>
        <w:t> la</w:t>
      </w:r>
      <w:r>
        <w:rPr>
          <w:w w:val="110"/>
        </w:rPr>
        <w:t> Alcaldía</w:t>
      </w:r>
      <w:r>
        <w:rPr>
          <w:w w:val="110"/>
        </w:rPr>
        <w:t> o</w:t>
      </w:r>
      <w:r>
        <w:rPr>
          <w:w w:val="110"/>
        </w:rPr>
        <w:t> de</w:t>
      </w:r>
      <w:r>
        <w:rPr>
          <w:w w:val="110"/>
        </w:rPr>
        <w:t> la Concejalía</w:t>
      </w:r>
      <w:r>
        <w:rPr>
          <w:w w:val="110"/>
        </w:rPr>
        <w:t> Delegada</w:t>
      </w:r>
      <w:r>
        <w:rPr>
          <w:w w:val="110"/>
        </w:rPr>
        <w:t> en</w:t>
      </w:r>
      <w:r>
        <w:rPr>
          <w:w w:val="110"/>
        </w:rPr>
        <w:t> el</w:t>
      </w:r>
      <w:r>
        <w:rPr>
          <w:w w:val="110"/>
        </w:rPr>
        <w:t> que</w:t>
      </w:r>
      <w:r>
        <w:rPr>
          <w:w w:val="110"/>
        </w:rPr>
        <w:t> se</w:t>
      </w:r>
      <w:r>
        <w:rPr>
          <w:w w:val="110"/>
        </w:rPr>
        <w:t> identifique</w:t>
      </w:r>
      <w:r>
        <w:rPr>
          <w:w w:val="110"/>
        </w:rPr>
        <w:t> el</w:t>
      </w:r>
      <w:r>
        <w:rPr>
          <w:w w:val="110"/>
        </w:rPr>
        <w:t> colectivo,</w:t>
      </w:r>
      <w:r>
        <w:rPr>
          <w:w w:val="110"/>
        </w:rPr>
        <w:t> relación</w:t>
      </w:r>
      <w:r>
        <w:rPr>
          <w:w w:val="110"/>
        </w:rPr>
        <w:t> nominativa</w:t>
      </w:r>
      <w:r>
        <w:rPr>
          <w:w w:val="110"/>
        </w:rPr>
        <w:t> de asistentes, objeto del evento y la vinculación del mismo con el fin público.</w:t>
      </w:r>
    </w:p>
    <w:p>
      <w:pPr>
        <w:pStyle w:val="BodyText"/>
        <w:spacing w:before="6"/>
      </w:pPr>
    </w:p>
    <w:p>
      <w:pPr>
        <w:pStyle w:val="Heading1"/>
      </w:pPr>
      <w:bookmarkStart w:name="BASE 44. Retribuciones miembros de la Co" w:id="1"/>
      <w:bookmarkEnd w:id="1"/>
      <w:r>
        <w:rPr>
          <w:b w:val="0"/>
        </w:rPr>
      </w:r>
      <w:r>
        <w:rPr>
          <w:w w:val="120"/>
        </w:rPr>
        <w:t>BASE</w:t>
      </w:r>
      <w:r>
        <w:rPr>
          <w:spacing w:val="-9"/>
          <w:w w:val="120"/>
        </w:rPr>
        <w:t> </w:t>
      </w:r>
      <w:r>
        <w:rPr>
          <w:w w:val="120"/>
        </w:rPr>
        <w:t>44.</w:t>
      </w:r>
      <w:r>
        <w:rPr>
          <w:spacing w:val="-9"/>
          <w:w w:val="120"/>
        </w:rPr>
        <w:t> </w:t>
      </w:r>
      <w:r>
        <w:rPr>
          <w:w w:val="120"/>
        </w:rPr>
        <w:t>Retribuciones</w:t>
      </w:r>
      <w:r>
        <w:rPr>
          <w:spacing w:val="-11"/>
          <w:w w:val="120"/>
        </w:rPr>
        <w:t> </w:t>
      </w:r>
      <w:r>
        <w:rPr>
          <w:w w:val="120"/>
        </w:rPr>
        <w:t>miembros</w:t>
      </w:r>
      <w:r>
        <w:rPr>
          <w:spacing w:val="-8"/>
          <w:w w:val="120"/>
        </w:rPr>
        <w:t> </w:t>
      </w:r>
      <w:r>
        <w:rPr>
          <w:w w:val="120"/>
        </w:rPr>
        <w:t>de</w:t>
      </w:r>
      <w:r>
        <w:rPr>
          <w:spacing w:val="-13"/>
          <w:w w:val="120"/>
        </w:rPr>
        <w:t> </w:t>
      </w:r>
      <w:r>
        <w:rPr>
          <w:w w:val="120"/>
        </w:rPr>
        <w:t>la</w:t>
      </w:r>
      <w:r>
        <w:rPr>
          <w:spacing w:val="-9"/>
          <w:w w:val="120"/>
        </w:rPr>
        <w:t> </w:t>
      </w:r>
      <w:r>
        <w:rPr>
          <w:spacing w:val="-2"/>
          <w:w w:val="120"/>
        </w:rPr>
        <w:t>Corporación.</w:t>
      </w:r>
    </w:p>
    <w:p>
      <w:pPr>
        <w:pStyle w:val="BodyText"/>
        <w:rPr>
          <w:b/>
        </w:rPr>
      </w:pPr>
    </w:p>
    <w:p>
      <w:pPr>
        <w:pStyle w:val="BodyText"/>
        <w:ind w:left="139" w:right="101"/>
      </w:pPr>
      <w:r>
        <w:rPr/>
        <w:t>La retribución bruta del Alcalde es de 0,00 euros ya que actualmente está en condición de sin dedicación a efectos retributivos según sesión plenaria de fecha 5 de julio de 2023.</w:t>
      </w:r>
    </w:p>
    <w:p>
      <w:pPr>
        <w:pStyle w:val="BodyText"/>
      </w:pPr>
    </w:p>
    <w:p>
      <w:pPr>
        <w:pStyle w:val="BodyText"/>
        <w:ind w:left="139"/>
      </w:pPr>
      <w:r>
        <w:rPr/>
        <w:t>Las</w:t>
      </w:r>
      <w:r>
        <w:rPr>
          <w:spacing w:val="-4"/>
        </w:rPr>
        <w:t> </w:t>
      </w:r>
      <w:r>
        <w:rPr/>
        <w:t>Teniente</w:t>
      </w:r>
      <w:r>
        <w:rPr>
          <w:spacing w:val="-2"/>
        </w:rPr>
        <w:t> </w:t>
      </w:r>
      <w:r>
        <w:rPr/>
        <w:t>Alcalde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dedicación</w:t>
      </w:r>
      <w:r>
        <w:rPr>
          <w:spacing w:val="-2"/>
        </w:rPr>
        <w:t> </w:t>
      </w:r>
      <w:r>
        <w:rPr/>
        <w:t>parcial</w:t>
      </w:r>
      <w:r>
        <w:rPr>
          <w:spacing w:val="-3"/>
        </w:rPr>
        <w:t> </w:t>
      </w:r>
      <w:r>
        <w:rPr/>
        <w:t>percibirán</w:t>
      </w:r>
      <w:r>
        <w:rPr>
          <w:spacing w:val="-2"/>
        </w:rPr>
        <w:t> </w:t>
      </w:r>
      <w:r>
        <w:rPr/>
        <w:t>cada</w:t>
      </w:r>
      <w:r>
        <w:rPr>
          <w:spacing w:val="-5"/>
        </w:rPr>
        <w:t> </w:t>
      </w:r>
      <w:r>
        <w:rPr/>
        <w:t>una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ellas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retribuciones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 continuación se expresan:</w:t>
      </w:r>
    </w:p>
    <w:p>
      <w:pPr>
        <w:pStyle w:val="BodyText"/>
        <w:spacing w:before="26"/>
        <w:rPr>
          <w:sz w:val="20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558"/>
        <w:gridCol w:w="1276"/>
        <w:gridCol w:w="1558"/>
        <w:gridCol w:w="1844"/>
        <w:gridCol w:w="1558"/>
      </w:tblGrid>
      <w:tr>
        <w:trPr>
          <w:trHeight w:val="662" w:hRule="atLeast"/>
        </w:trPr>
        <w:tc>
          <w:tcPr>
            <w:tcW w:w="156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NOMBRE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CARGO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JORNADA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rPr>
                <w:sz w:val="24"/>
              </w:rPr>
            </w:pPr>
            <w:r>
              <w:rPr>
                <w:spacing w:val="-2"/>
                <w:sz w:val="24"/>
              </w:rPr>
              <w:t>SALARIO</w:t>
            </w:r>
          </w:p>
        </w:tc>
        <w:tc>
          <w:tcPr>
            <w:tcW w:w="1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right="392"/>
              <w:rPr>
                <w:sz w:val="24"/>
              </w:rPr>
            </w:pPr>
            <w:r>
              <w:rPr>
                <w:spacing w:val="-2"/>
                <w:sz w:val="24"/>
              </w:rPr>
              <w:t>SEGURIDAD SOCIAL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6"/>
              <w:ind w:right="696"/>
              <w:rPr>
                <w:sz w:val="24"/>
              </w:rPr>
            </w:pPr>
            <w:r>
              <w:rPr>
                <w:spacing w:val="-2"/>
                <w:sz w:val="24"/>
              </w:rPr>
              <w:t>TOTAL COSTE</w:t>
            </w:r>
          </w:p>
        </w:tc>
      </w:tr>
      <w:tr>
        <w:trPr>
          <w:trHeight w:val="1173" w:hRule="atLeast"/>
        </w:trPr>
        <w:tc>
          <w:tcPr>
            <w:tcW w:w="1560" w:type="dxa"/>
            <w:tcBorders>
              <w:top w:val="single" w:sz="2" w:space="0" w:color="000000"/>
              <w:bottom w:val="thinThickMediumGap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Yésica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Medina </w:t>
            </w:r>
            <w:r>
              <w:rPr>
                <w:spacing w:val="-4"/>
                <w:sz w:val="24"/>
              </w:rPr>
              <w:t>Díaz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667" w:val="left" w:leader="none"/>
              </w:tabs>
              <w:spacing w:line="270" w:lineRule="atLeast" w:before="49"/>
              <w:ind w:right="46"/>
              <w:rPr>
                <w:sz w:val="24"/>
              </w:rPr>
            </w:pPr>
            <w:r>
              <w:rPr>
                <w:spacing w:val="-6"/>
                <w:sz w:val="24"/>
              </w:rPr>
              <w:t>1º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Teniente Alcalde- Concejal Delegado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Jornada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</w:tcBorders>
          </w:tcPr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30.800,00</w:t>
            </w:r>
            <w:r>
              <w:rPr>
                <w:spacing w:val="61"/>
                <w:sz w:val="24"/>
              </w:rPr>
              <w:t>   </w:t>
            </w:r>
            <w:r>
              <w:rPr>
                <w:spacing w:val="-12"/>
                <w:sz w:val="24"/>
              </w:rPr>
              <w:t>€</w:t>
            </w:r>
          </w:p>
          <w:p>
            <w:pPr>
              <w:pStyle w:val="TableParagraph"/>
              <w:spacing w:line="270" w:lineRule="atLeast" w:before="0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brutos anuales en </w:t>
            </w:r>
            <w:r>
              <w:rPr>
                <w:sz w:val="24"/>
              </w:rPr>
              <w:t>catorce pagas iguales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thinThickMediumGap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259" w:val="left" w:leader="none"/>
                <w:tab w:pos="1619" w:val="left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10.472,00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€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al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thinThickMediumGap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41.272,00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€/año</w:t>
            </w:r>
          </w:p>
        </w:tc>
      </w:tr>
    </w:tbl>
    <w:p>
      <w:pPr>
        <w:pStyle w:val="BodyText"/>
        <w:spacing w:before="1"/>
        <w:rPr>
          <w:sz w:val="3"/>
        </w:rPr>
      </w:pPr>
    </w:p>
    <w:p>
      <w:pPr>
        <w:pStyle w:val="BodyText"/>
        <w:ind w:left="9384"/>
        <w:rPr>
          <w:sz w:val="20"/>
        </w:rPr>
      </w:pPr>
      <w:r>
        <w:rPr>
          <w:sz w:val="20"/>
        </w:rPr>
        <w:drawing>
          <wp:inline distT="0" distB="0" distL="0" distR="0">
            <wp:extent cx="443388" cy="44338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388" cy="44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10" w:h="16840"/>
          <w:pgMar w:top="1580" w:bottom="280" w:left="1275" w:right="425"/>
        </w:sectPr>
      </w:pPr>
    </w:p>
    <w:tbl>
      <w:tblPr>
        <w:tblW w:w="0" w:type="auto"/>
        <w:jc w:val="left"/>
        <w:tblInd w:w="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558"/>
        <w:gridCol w:w="1276"/>
        <w:gridCol w:w="1558"/>
        <w:gridCol w:w="1844"/>
        <w:gridCol w:w="1558"/>
      </w:tblGrid>
      <w:tr>
        <w:trPr>
          <w:trHeight w:val="1215" w:hRule="atLeast"/>
        </w:trPr>
        <w:tc>
          <w:tcPr>
            <w:tcW w:w="1560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053" w:val="left" w:leader="none"/>
              </w:tabs>
              <w:ind w:left="56" w:right="44"/>
              <w:rPr>
                <w:sz w:val="24"/>
              </w:rPr>
            </w:pPr>
            <w:r>
              <w:rPr>
                <w:spacing w:val="-2"/>
                <w:sz w:val="24"/>
              </w:rPr>
              <w:t>Janet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Díaz </w:t>
            </w:r>
            <w:r>
              <w:rPr>
                <w:spacing w:val="-2"/>
                <w:sz w:val="24"/>
              </w:rPr>
              <w:t>Rodríguez</w:t>
            </w:r>
          </w:p>
        </w:tc>
        <w:tc>
          <w:tcPr>
            <w:tcW w:w="1558" w:type="dxa"/>
          </w:tcPr>
          <w:p>
            <w:pPr>
              <w:pStyle w:val="TableParagraph"/>
              <w:tabs>
                <w:tab w:pos="667" w:val="left" w:leader="none"/>
              </w:tabs>
              <w:ind w:right="46"/>
              <w:rPr>
                <w:sz w:val="24"/>
              </w:rPr>
            </w:pPr>
            <w:r>
              <w:rPr>
                <w:spacing w:val="-6"/>
                <w:sz w:val="24"/>
              </w:rPr>
              <w:t>2º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Teniente Alcalde- Concejal Delegado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Jornada</w:t>
            </w:r>
          </w:p>
        </w:tc>
        <w:tc>
          <w:tcPr>
            <w:tcW w:w="1558" w:type="dxa"/>
          </w:tcPr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30.800,00</w:t>
            </w:r>
            <w:r>
              <w:rPr>
                <w:spacing w:val="61"/>
                <w:sz w:val="24"/>
              </w:rPr>
              <w:t>   </w:t>
            </w:r>
            <w:r>
              <w:rPr>
                <w:spacing w:val="-12"/>
                <w:sz w:val="24"/>
              </w:rPr>
              <w:t>€</w:t>
            </w:r>
          </w:p>
          <w:p>
            <w:pPr>
              <w:pStyle w:val="TableParagraph"/>
              <w:spacing w:before="0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brutos anuales en </w:t>
            </w:r>
            <w:r>
              <w:rPr>
                <w:sz w:val="24"/>
              </w:rPr>
              <w:t>catorce pagas iguales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1259" w:val="left" w:leader="none"/>
                <w:tab w:pos="1619" w:val="left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10.472,00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€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al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41.272,00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€/año</w:t>
            </w:r>
          </w:p>
        </w:tc>
      </w:tr>
      <w:tr>
        <w:trPr>
          <w:trHeight w:val="1212" w:hRule="atLeast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32" w:val="left" w:leader="none"/>
              </w:tabs>
              <w:ind w:left="56" w:right="45"/>
              <w:rPr>
                <w:sz w:val="24"/>
              </w:rPr>
            </w:pPr>
            <w:r>
              <w:rPr>
                <w:spacing w:val="-2"/>
                <w:sz w:val="24"/>
              </w:rPr>
              <w:t>Yoana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María Concepción Freitez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667" w:val="left" w:leader="none"/>
              </w:tabs>
              <w:ind w:right="46"/>
              <w:rPr>
                <w:sz w:val="24"/>
              </w:rPr>
            </w:pPr>
            <w:r>
              <w:rPr>
                <w:spacing w:val="-6"/>
                <w:sz w:val="24"/>
              </w:rPr>
              <w:t>3º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Teniente Alcalde.- Concejal Delegado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Jornada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30.800,00</w:t>
            </w:r>
            <w:r>
              <w:rPr>
                <w:spacing w:val="61"/>
                <w:sz w:val="24"/>
              </w:rPr>
              <w:t>   </w:t>
            </w:r>
            <w:r>
              <w:rPr>
                <w:spacing w:val="-12"/>
                <w:sz w:val="24"/>
              </w:rPr>
              <w:t>€</w:t>
            </w:r>
          </w:p>
          <w:p>
            <w:pPr>
              <w:pStyle w:val="TableParagraph"/>
              <w:spacing w:before="0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brutos anuales en </w:t>
            </w:r>
            <w:r>
              <w:rPr>
                <w:sz w:val="24"/>
              </w:rPr>
              <w:t>catorce pagas iguales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259" w:val="left" w:leader="none"/>
                <w:tab w:pos="1619" w:val="left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10.472,00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€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al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año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41.272,00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€/año</w:t>
            </w:r>
          </w:p>
        </w:tc>
      </w:tr>
    </w:tbl>
    <w:p>
      <w:pPr>
        <w:pStyle w:val="BodyText"/>
      </w:pPr>
    </w:p>
    <w:p>
      <w:pPr>
        <w:pStyle w:val="BodyText"/>
        <w:spacing w:before="15"/>
      </w:pPr>
    </w:p>
    <w:p>
      <w:pPr>
        <w:pStyle w:val="Heading1"/>
      </w:pPr>
      <w:bookmarkStart w:name="BASE 45. Aportaciones a los Grupos Polít" w:id="2"/>
      <w:bookmarkEnd w:id="2"/>
      <w:r>
        <w:rPr>
          <w:b w:val="0"/>
        </w:rPr>
      </w:r>
      <w:r>
        <w:rPr>
          <w:w w:val="120"/>
        </w:rPr>
        <w:t>BASE</w:t>
      </w:r>
      <w:r>
        <w:rPr>
          <w:spacing w:val="-1"/>
          <w:w w:val="120"/>
        </w:rPr>
        <w:t> </w:t>
      </w:r>
      <w:r>
        <w:rPr>
          <w:w w:val="120"/>
        </w:rPr>
        <w:t>45.</w:t>
      </w:r>
      <w:r>
        <w:rPr>
          <w:spacing w:val="1"/>
          <w:w w:val="120"/>
        </w:rPr>
        <w:t> </w:t>
      </w:r>
      <w:r>
        <w:rPr>
          <w:w w:val="120"/>
        </w:rPr>
        <w:t>Aportaciones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2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Grupos</w:t>
      </w:r>
      <w:r>
        <w:rPr>
          <w:spacing w:val="1"/>
          <w:w w:val="120"/>
        </w:rPr>
        <w:t> </w:t>
      </w:r>
      <w:r>
        <w:rPr>
          <w:w w:val="120"/>
        </w:rPr>
        <w:t>Políticos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Municipales</w:t>
      </w:r>
    </w:p>
    <w:p>
      <w:pPr>
        <w:pStyle w:val="BodyText"/>
        <w:spacing w:before="134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702" w:val="left" w:leader="none"/>
          <w:tab w:pos="866" w:val="left" w:leader="none"/>
        </w:tabs>
        <w:spacing w:line="242" w:lineRule="auto" w:before="0" w:after="0"/>
        <w:ind w:left="866" w:right="979" w:hanging="360"/>
        <w:jc w:val="both"/>
        <w:rPr>
          <w:sz w:val="24"/>
        </w:rPr>
      </w:pPr>
      <w:r>
        <w:rPr>
          <w:w w:val="110"/>
          <w:sz w:val="24"/>
        </w:rPr>
        <w:t>De</w:t>
      </w:r>
      <w:r>
        <w:rPr>
          <w:w w:val="110"/>
          <w:sz w:val="24"/>
        </w:rPr>
        <w:t> conformidad</w:t>
      </w:r>
      <w:r>
        <w:rPr>
          <w:w w:val="110"/>
          <w:sz w:val="24"/>
        </w:rPr>
        <w:t> con</w:t>
      </w:r>
      <w:r>
        <w:rPr>
          <w:w w:val="110"/>
          <w:sz w:val="24"/>
        </w:rPr>
        <w:t> lo</w:t>
      </w:r>
      <w:r>
        <w:rPr>
          <w:w w:val="110"/>
          <w:sz w:val="24"/>
        </w:rPr>
        <w:t> previsto</w:t>
      </w:r>
      <w:r>
        <w:rPr>
          <w:w w:val="110"/>
          <w:sz w:val="24"/>
        </w:rPr>
        <w:t> en</w:t>
      </w:r>
      <w:r>
        <w:rPr>
          <w:w w:val="110"/>
          <w:sz w:val="24"/>
        </w:rPr>
        <w:t> el</w:t>
      </w:r>
      <w:r>
        <w:rPr>
          <w:w w:val="110"/>
          <w:sz w:val="24"/>
        </w:rPr>
        <w:t> artículo</w:t>
      </w:r>
      <w:r>
        <w:rPr>
          <w:w w:val="110"/>
          <w:sz w:val="24"/>
        </w:rPr>
        <w:t> 73.3</w:t>
      </w:r>
      <w:r>
        <w:rPr>
          <w:w w:val="110"/>
          <w:sz w:val="24"/>
        </w:rPr>
        <w:t> de</w:t>
      </w:r>
      <w:r>
        <w:rPr>
          <w:w w:val="110"/>
          <w:sz w:val="24"/>
        </w:rPr>
        <w:t> la</w:t>
      </w:r>
      <w:r>
        <w:rPr>
          <w:w w:val="110"/>
          <w:sz w:val="24"/>
        </w:rPr>
        <w:t> Ley</w:t>
      </w:r>
      <w:r>
        <w:rPr>
          <w:w w:val="110"/>
          <w:sz w:val="24"/>
        </w:rPr>
        <w:t> 7/1985,</w:t>
      </w:r>
      <w:r>
        <w:rPr>
          <w:w w:val="110"/>
          <w:sz w:val="24"/>
        </w:rPr>
        <w:t> de</w:t>
      </w:r>
      <w:r>
        <w:rPr>
          <w:w w:val="110"/>
          <w:sz w:val="24"/>
        </w:rPr>
        <w:t> 2</w:t>
      </w:r>
      <w:r>
        <w:rPr>
          <w:w w:val="110"/>
          <w:sz w:val="24"/>
        </w:rPr>
        <w:t> de abril,</w:t>
      </w:r>
      <w:r>
        <w:rPr>
          <w:spacing w:val="28"/>
          <w:w w:val="110"/>
          <w:sz w:val="24"/>
        </w:rPr>
        <w:t> </w:t>
      </w:r>
      <w:r>
        <w:rPr>
          <w:w w:val="110"/>
          <w:sz w:val="24"/>
        </w:rPr>
        <w:t>Reguladora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las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Bases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de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Régimen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Local,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los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Grupos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Políticos</w:t>
      </w:r>
      <w:r>
        <w:rPr>
          <w:spacing w:val="39"/>
          <w:w w:val="110"/>
          <w:sz w:val="24"/>
        </w:rPr>
        <w:t> </w:t>
      </w:r>
      <w:r>
        <w:rPr>
          <w:w w:val="110"/>
          <w:sz w:val="24"/>
        </w:rPr>
        <w:t>las</w:t>
      </w:r>
    </w:p>
    <w:p>
      <w:pPr>
        <w:pStyle w:val="BodyText"/>
        <w:spacing w:before="2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899794</wp:posOffset>
                </wp:positionH>
                <wp:positionV relativeFrom="paragraph">
                  <wp:posOffset>126652</wp:posOffset>
                </wp:positionV>
                <wp:extent cx="1440180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440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 h="6350">
                              <a:moveTo>
                                <a:pt x="144018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720090" y="6350"/>
                              </a:lnTo>
                              <a:lnTo>
                                <a:pt x="1440180" y="6350"/>
                              </a:lnTo>
                              <a:lnTo>
                                <a:pt x="1440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49998pt;margin-top:9.972670pt;width:113.4pt;height:.5pt;mso-position-horizontal-relative:page;mso-position-vertical-relative:paragraph;z-index:-15728128;mso-wrap-distance-left:0;mso-wrap-distance-right:0" id="docshape2" coordorigin="1417,199" coordsize="2268,10" path="m3685,199l1417,199,1417,209,2551,209,3685,209,3685,19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ind w:left="866"/>
        <w:jc w:val="both"/>
      </w:pPr>
      <w:r>
        <w:rPr>
          <w:w w:val="115"/>
        </w:rPr>
        <w:t>siguientes</w:t>
      </w:r>
      <w:r>
        <w:rPr>
          <w:spacing w:val="-17"/>
          <w:w w:val="115"/>
        </w:rPr>
        <w:t> </w:t>
      </w:r>
      <w:r>
        <w:rPr>
          <w:w w:val="115"/>
        </w:rPr>
        <w:t>asignaciones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económicas:</w:t>
      </w:r>
    </w:p>
    <w:p>
      <w:pPr>
        <w:pStyle w:val="BodyText"/>
        <w:spacing w:before="41"/>
      </w:pPr>
    </w:p>
    <w:p>
      <w:pPr>
        <w:pStyle w:val="ListParagraph"/>
        <w:numPr>
          <w:ilvl w:val="1"/>
          <w:numId w:val="2"/>
        </w:numPr>
        <w:tabs>
          <w:tab w:pos="1586" w:val="left" w:leader="none"/>
        </w:tabs>
        <w:spacing w:line="240" w:lineRule="auto" w:before="1" w:after="0"/>
        <w:ind w:left="1586" w:right="0" w:hanging="360"/>
        <w:jc w:val="left"/>
        <w:rPr>
          <w:sz w:val="24"/>
        </w:rPr>
      </w:pPr>
      <w:r>
        <w:rPr>
          <w:w w:val="110"/>
          <w:sz w:val="24"/>
        </w:rPr>
        <w:t>185,00 euros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por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Grupo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político</w:t>
      </w:r>
      <w:r>
        <w:rPr>
          <w:spacing w:val="6"/>
          <w:w w:val="110"/>
          <w:sz w:val="24"/>
        </w:rPr>
        <w:t> </w:t>
      </w:r>
      <w:r>
        <w:rPr>
          <w:spacing w:val="-2"/>
          <w:w w:val="110"/>
          <w:sz w:val="24"/>
        </w:rPr>
        <w:t>municipal.</w:t>
      </w:r>
    </w:p>
    <w:p>
      <w:pPr>
        <w:pStyle w:val="ListParagraph"/>
        <w:numPr>
          <w:ilvl w:val="1"/>
          <w:numId w:val="2"/>
        </w:numPr>
        <w:tabs>
          <w:tab w:pos="1586" w:val="left" w:leader="none"/>
        </w:tabs>
        <w:spacing w:line="240" w:lineRule="auto" w:before="240" w:after="0"/>
        <w:ind w:left="1586" w:right="0" w:hanging="360"/>
        <w:jc w:val="left"/>
        <w:rPr>
          <w:sz w:val="24"/>
        </w:rPr>
      </w:pPr>
      <w:r>
        <w:rPr>
          <w:w w:val="110"/>
          <w:sz w:val="24"/>
        </w:rPr>
        <w:t>55,00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euros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por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Concejal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integrante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del </w:t>
      </w:r>
      <w:r>
        <w:rPr>
          <w:spacing w:val="-2"/>
          <w:w w:val="110"/>
          <w:sz w:val="24"/>
        </w:rPr>
        <w:t>Grupo.</w:t>
      </w:r>
    </w:p>
    <w:p>
      <w:pPr>
        <w:pStyle w:val="BodyText"/>
        <w:spacing w:line="276" w:lineRule="auto" w:before="240"/>
        <w:ind w:left="855" w:right="987"/>
        <w:jc w:val="both"/>
      </w:pPr>
      <w:r>
        <w:rPr>
          <w:w w:val="110"/>
        </w:rPr>
        <w:t>Los</w:t>
      </w:r>
      <w:r>
        <w:rPr>
          <w:spacing w:val="40"/>
          <w:w w:val="110"/>
        </w:rPr>
        <w:t> </w:t>
      </w:r>
      <w:r>
        <w:rPr>
          <w:w w:val="110"/>
        </w:rPr>
        <w:t>grupos</w:t>
      </w:r>
      <w:r>
        <w:rPr>
          <w:spacing w:val="40"/>
          <w:w w:val="110"/>
        </w:rPr>
        <w:t> </w:t>
      </w:r>
      <w:r>
        <w:rPr>
          <w:w w:val="110"/>
        </w:rPr>
        <w:t>políticos</w:t>
      </w:r>
      <w:r>
        <w:rPr>
          <w:spacing w:val="40"/>
          <w:w w:val="110"/>
        </w:rPr>
        <w:t> </w:t>
      </w:r>
      <w:r>
        <w:rPr>
          <w:w w:val="110"/>
        </w:rPr>
        <w:t>deberán</w:t>
      </w:r>
      <w:r>
        <w:rPr>
          <w:spacing w:val="40"/>
          <w:w w:val="110"/>
        </w:rPr>
        <w:t> </w:t>
      </w:r>
      <w:r>
        <w:rPr>
          <w:w w:val="110"/>
        </w:rPr>
        <w:t>llevar</w:t>
      </w:r>
      <w:r>
        <w:rPr>
          <w:spacing w:val="40"/>
          <w:w w:val="110"/>
        </w:rPr>
        <w:t> </w:t>
      </w:r>
      <w:r>
        <w:rPr>
          <w:w w:val="110"/>
        </w:rPr>
        <w:t>una</w:t>
      </w:r>
      <w:r>
        <w:rPr>
          <w:spacing w:val="40"/>
          <w:w w:val="110"/>
        </w:rPr>
        <w:t> </w:t>
      </w:r>
      <w:r>
        <w:rPr>
          <w:w w:val="110"/>
        </w:rPr>
        <w:t>contabilidad</w:t>
      </w:r>
      <w:r>
        <w:rPr>
          <w:spacing w:val="40"/>
          <w:w w:val="110"/>
        </w:rPr>
        <w:t> </w:t>
      </w:r>
      <w:r>
        <w:rPr>
          <w:w w:val="110"/>
        </w:rPr>
        <w:t>específica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la dotación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w w:val="110"/>
        </w:rPr>
        <w:t> que</w:t>
      </w:r>
      <w:r>
        <w:rPr>
          <w:w w:val="110"/>
        </w:rPr>
        <w:t> se</w:t>
      </w:r>
      <w:r>
        <w:rPr>
          <w:w w:val="110"/>
        </w:rPr>
        <w:t> refiere</w:t>
      </w:r>
      <w:r>
        <w:rPr>
          <w:w w:val="110"/>
        </w:rPr>
        <w:t> el</w:t>
      </w:r>
      <w:r>
        <w:rPr>
          <w:w w:val="110"/>
        </w:rPr>
        <w:t> apartado</w:t>
      </w:r>
      <w:r>
        <w:rPr>
          <w:w w:val="110"/>
        </w:rPr>
        <w:t> anterior,</w:t>
      </w:r>
      <w:r>
        <w:rPr>
          <w:w w:val="110"/>
        </w:rPr>
        <w:t> que</w:t>
      </w:r>
      <w:r>
        <w:rPr>
          <w:w w:val="110"/>
        </w:rPr>
        <w:t> pondrá</w:t>
      </w:r>
      <w:r>
        <w:rPr>
          <w:w w:val="110"/>
        </w:rPr>
        <w:t> a</w:t>
      </w:r>
      <w:r>
        <w:rPr>
          <w:w w:val="110"/>
        </w:rPr>
        <w:t> disposición</w:t>
      </w:r>
      <w:r>
        <w:rPr>
          <w:w w:val="110"/>
        </w:rPr>
        <w:t> del Pleno de la Corporación siempre que este lo pida.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702" w:val="left" w:leader="none"/>
          <w:tab w:pos="866" w:val="left" w:leader="none"/>
        </w:tabs>
        <w:spacing w:line="259" w:lineRule="auto" w:before="0" w:after="0"/>
        <w:ind w:left="866" w:right="984" w:hanging="360"/>
        <w:jc w:val="both"/>
        <w:rPr>
          <w:sz w:val="24"/>
        </w:rPr>
      </w:pPr>
      <w:r>
        <w:rPr>
          <w:w w:val="110"/>
          <w:sz w:val="24"/>
        </w:rPr>
        <w:t>Esta</w:t>
      </w:r>
      <w:r>
        <w:rPr>
          <w:w w:val="110"/>
          <w:sz w:val="24"/>
        </w:rPr>
        <w:t> subvención</w:t>
      </w:r>
      <w:r>
        <w:rPr>
          <w:w w:val="110"/>
          <w:sz w:val="24"/>
        </w:rPr>
        <w:t> se</w:t>
      </w:r>
      <w:r>
        <w:rPr>
          <w:w w:val="110"/>
          <w:sz w:val="24"/>
        </w:rPr>
        <w:t> pagará</w:t>
      </w:r>
      <w:r>
        <w:rPr>
          <w:w w:val="110"/>
          <w:sz w:val="24"/>
        </w:rPr>
        <w:t> mensualmente</w:t>
      </w:r>
      <w:r>
        <w:rPr>
          <w:w w:val="110"/>
          <w:sz w:val="24"/>
        </w:rPr>
        <w:t> y</w:t>
      </w:r>
      <w:r>
        <w:rPr>
          <w:w w:val="110"/>
          <w:sz w:val="24"/>
        </w:rPr>
        <w:t> la</w:t>
      </w:r>
      <w:r>
        <w:rPr>
          <w:w w:val="110"/>
          <w:sz w:val="24"/>
        </w:rPr>
        <w:t> justificación</w:t>
      </w:r>
      <w:r>
        <w:rPr>
          <w:w w:val="110"/>
          <w:sz w:val="24"/>
        </w:rPr>
        <w:t> de</w:t>
      </w:r>
      <w:r>
        <w:rPr>
          <w:w w:val="110"/>
          <w:sz w:val="24"/>
        </w:rPr>
        <w:t> los</w:t>
      </w:r>
      <w:r>
        <w:rPr>
          <w:w w:val="110"/>
          <w:sz w:val="24"/>
        </w:rPr>
        <w:t> importes recibidos se realizará mediante declaración jurada del Portavoz de cada Grupo de haberse destinado el importe recibido a los fines para los que se concedió.</w:t>
      </w:r>
    </w:p>
    <w:p>
      <w:pPr>
        <w:pStyle w:val="BodyText"/>
        <w:spacing w:before="18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6966310</wp:posOffset>
                </wp:positionH>
                <wp:positionV relativeFrom="paragraph">
                  <wp:posOffset>10009</wp:posOffset>
                </wp:positionV>
                <wp:extent cx="263525" cy="327596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63525" cy="327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XYLZFTCYLSF4A3LELHXQPL49H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https://barlovento.sedelectronica.es/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33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528381pt;margin-top:.788165pt;width:20.75pt;height:257.95pt;mso-position-horizontal-relative:page;mso-position-vertical-relative:paragraph;z-index:15729664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rFonts w:ascii="Arial MT" w:hAnsi="Arial MT"/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XYLZFTCYLSF4A3LELHXQPL49H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https://barlovento.sedelectronica.es/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z w:val="12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33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>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bookmarkStart w:name="BASE 46. Anticipos reintegrables a emple" w:id="3"/>
      <w:bookmarkEnd w:id="3"/>
      <w:r>
        <w:rPr>
          <w:b w:val="0"/>
        </w:rPr>
      </w:r>
      <w:r>
        <w:rPr>
          <w:w w:val="120"/>
        </w:rPr>
        <w:t>BASE</w:t>
      </w:r>
      <w:r>
        <w:rPr>
          <w:spacing w:val="-6"/>
          <w:w w:val="120"/>
        </w:rPr>
        <w:t> </w:t>
      </w:r>
      <w:r>
        <w:rPr>
          <w:w w:val="120"/>
        </w:rPr>
        <w:t>46.</w:t>
      </w:r>
      <w:r>
        <w:rPr>
          <w:spacing w:val="-4"/>
          <w:w w:val="120"/>
        </w:rPr>
        <w:t> </w:t>
      </w:r>
      <w:r>
        <w:rPr>
          <w:w w:val="120"/>
        </w:rPr>
        <w:t>Anticipos</w:t>
      </w:r>
      <w:r>
        <w:rPr>
          <w:spacing w:val="-4"/>
          <w:w w:val="120"/>
        </w:rPr>
        <w:t> </w:t>
      </w:r>
      <w:r>
        <w:rPr>
          <w:w w:val="120"/>
        </w:rPr>
        <w:t>reintegrables</w:t>
      </w:r>
      <w:r>
        <w:rPr>
          <w:spacing w:val="-2"/>
          <w:w w:val="120"/>
        </w:rPr>
        <w:t> </w:t>
      </w:r>
      <w:r>
        <w:rPr>
          <w:w w:val="120"/>
        </w:rPr>
        <w:t>a</w:t>
      </w:r>
      <w:r>
        <w:rPr>
          <w:spacing w:val="65"/>
          <w:w w:val="120"/>
        </w:rPr>
        <w:t> </w:t>
      </w:r>
      <w:r>
        <w:rPr>
          <w:w w:val="120"/>
        </w:rPr>
        <w:t>empleados</w:t>
      </w:r>
      <w:r>
        <w:rPr>
          <w:spacing w:val="-1"/>
          <w:w w:val="120"/>
        </w:rPr>
        <w:t> </w:t>
      </w:r>
      <w:r>
        <w:rPr>
          <w:w w:val="120"/>
        </w:rPr>
        <w:t>públicos</w:t>
      </w:r>
      <w:r>
        <w:rPr>
          <w:spacing w:val="-2"/>
          <w:w w:val="120"/>
        </w:rPr>
        <w:t> municipales.</w:t>
      </w:r>
    </w:p>
    <w:p>
      <w:pPr>
        <w:pStyle w:val="BodyText"/>
        <w:rPr>
          <w:b/>
        </w:rPr>
      </w:pPr>
    </w:p>
    <w:p>
      <w:pPr>
        <w:pStyle w:val="BodyText"/>
        <w:spacing w:line="276" w:lineRule="auto"/>
        <w:ind w:left="146" w:right="979"/>
        <w:jc w:val="both"/>
      </w:pPr>
      <w:r>
        <w:rPr>
          <w:w w:val="115"/>
        </w:rPr>
        <w:t>1.-</w:t>
      </w:r>
      <w:r>
        <w:rPr>
          <w:w w:val="115"/>
        </w:rPr>
        <w:t> De</w:t>
      </w:r>
      <w:r>
        <w:rPr>
          <w:w w:val="115"/>
        </w:rPr>
        <w:t> acuerdo</w:t>
      </w:r>
      <w:r>
        <w:rPr>
          <w:w w:val="115"/>
        </w:rPr>
        <w:t> con</w:t>
      </w:r>
      <w:r>
        <w:rPr>
          <w:w w:val="115"/>
        </w:rPr>
        <w:t> lo</w:t>
      </w:r>
      <w:r>
        <w:rPr>
          <w:w w:val="115"/>
        </w:rPr>
        <w:t> establecido</w:t>
      </w:r>
      <w:r>
        <w:rPr>
          <w:w w:val="115"/>
        </w:rPr>
        <w:t> por</w:t>
      </w:r>
      <w:r>
        <w:rPr>
          <w:w w:val="115"/>
        </w:rPr>
        <w:t> el</w:t>
      </w:r>
      <w:r>
        <w:rPr>
          <w:w w:val="115"/>
        </w:rPr>
        <w:t> artículo</w:t>
      </w:r>
      <w:r>
        <w:rPr>
          <w:w w:val="115"/>
        </w:rPr>
        <w:t> 27</w:t>
      </w:r>
      <w:r>
        <w:rPr>
          <w:w w:val="115"/>
        </w:rPr>
        <w:t> del</w:t>
      </w:r>
      <w:r>
        <w:rPr>
          <w:w w:val="115"/>
        </w:rPr>
        <w:t> Convenio</w:t>
      </w:r>
      <w:r>
        <w:rPr>
          <w:w w:val="115"/>
        </w:rPr>
        <w:t> Colectivo</w:t>
      </w:r>
      <w:r>
        <w:rPr>
          <w:w w:val="115"/>
        </w:rPr>
        <w:t> del personal</w:t>
      </w:r>
      <w:r>
        <w:rPr>
          <w:w w:val="115"/>
        </w:rPr>
        <w:t> laboral</w:t>
      </w:r>
      <w:r>
        <w:rPr>
          <w:w w:val="115"/>
        </w:rPr>
        <w:t> (BOP</w:t>
      </w:r>
      <w:r>
        <w:rPr>
          <w:w w:val="115"/>
        </w:rPr>
        <w:t> nº</w:t>
      </w:r>
      <w:r>
        <w:rPr>
          <w:w w:val="115"/>
        </w:rPr>
        <w:t> 87,</w:t>
      </w:r>
      <w:r>
        <w:rPr>
          <w:w w:val="115"/>
        </w:rPr>
        <w:t> 9/07/2003),</w:t>
      </w:r>
      <w:r>
        <w:rPr>
          <w:w w:val="115"/>
        </w:rPr>
        <w:t> los</w:t>
      </w:r>
      <w:r>
        <w:rPr>
          <w:w w:val="115"/>
        </w:rPr>
        <w:t> trabajadores</w:t>
      </w:r>
      <w:r>
        <w:rPr>
          <w:w w:val="115"/>
        </w:rPr>
        <w:t> del</w:t>
      </w:r>
      <w:r>
        <w:rPr>
          <w:w w:val="115"/>
        </w:rPr>
        <w:t> Ayuntamiento</w:t>
      </w:r>
      <w:r>
        <w:rPr>
          <w:w w:val="115"/>
        </w:rPr>
        <w:t> de Barlovento</w:t>
      </w:r>
      <w:r>
        <w:rPr>
          <w:w w:val="115"/>
        </w:rPr>
        <w:t> con</w:t>
      </w:r>
      <w:r>
        <w:rPr>
          <w:w w:val="115"/>
        </w:rPr>
        <w:t> más</w:t>
      </w:r>
      <w:r>
        <w:rPr>
          <w:w w:val="115"/>
        </w:rPr>
        <w:t> de</w:t>
      </w:r>
      <w:r>
        <w:rPr>
          <w:w w:val="115"/>
        </w:rPr>
        <w:t> un</w:t>
      </w:r>
      <w:r>
        <w:rPr>
          <w:w w:val="115"/>
        </w:rPr>
        <w:t> año</w:t>
      </w:r>
      <w:r>
        <w:rPr>
          <w:w w:val="115"/>
        </w:rPr>
        <w:t> de</w:t>
      </w:r>
      <w:r>
        <w:rPr>
          <w:w w:val="115"/>
        </w:rPr>
        <w:t> antigüedad,</w:t>
      </w:r>
      <w:r>
        <w:rPr>
          <w:w w:val="115"/>
        </w:rPr>
        <w:t> tendrán</w:t>
      </w:r>
      <w:r>
        <w:rPr>
          <w:w w:val="115"/>
        </w:rPr>
        <w:t> derecho</w:t>
      </w:r>
      <w:r>
        <w:rPr>
          <w:w w:val="115"/>
        </w:rPr>
        <w:t> a</w:t>
      </w:r>
      <w:r>
        <w:rPr>
          <w:w w:val="115"/>
        </w:rPr>
        <w:t> un</w:t>
      </w:r>
      <w:r>
        <w:rPr>
          <w:w w:val="115"/>
        </w:rPr>
        <w:t> anticipo reintegrable de dos mensualidades completas de sus haberes, a devolver entre 18</w:t>
      </w:r>
      <w:r>
        <w:rPr>
          <w:spacing w:val="40"/>
          <w:w w:val="115"/>
        </w:rPr>
        <w:t> </w:t>
      </w:r>
      <w:r>
        <w:rPr>
          <w:w w:val="115"/>
        </w:rPr>
        <w:t>y 24 meses.</w:t>
      </w:r>
    </w:p>
    <w:p>
      <w:pPr>
        <w:pStyle w:val="BodyText"/>
        <w:spacing w:line="276" w:lineRule="auto"/>
        <w:ind w:left="146" w:right="979"/>
        <w:jc w:val="both"/>
      </w:pPr>
      <w:r>
        <w:rPr>
          <w:w w:val="115"/>
        </w:rPr>
        <w:t>2.-</w:t>
      </w:r>
      <w:r>
        <w:rPr>
          <w:w w:val="115"/>
        </w:rPr>
        <w:t> El</w:t>
      </w:r>
      <w:r>
        <w:rPr>
          <w:w w:val="115"/>
        </w:rPr>
        <w:t> personal</w:t>
      </w:r>
      <w:r>
        <w:rPr>
          <w:w w:val="115"/>
        </w:rPr>
        <w:t> funcionario</w:t>
      </w:r>
      <w:r>
        <w:rPr>
          <w:w w:val="115"/>
        </w:rPr>
        <w:t> del</w:t>
      </w:r>
      <w:r>
        <w:rPr>
          <w:w w:val="115"/>
        </w:rPr>
        <w:t> Ayuntamiento</w:t>
      </w:r>
      <w:r>
        <w:rPr>
          <w:w w:val="115"/>
        </w:rPr>
        <w:t> de</w:t>
      </w:r>
      <w:r>
        <w:rPr>
          <w:w w:val="115"/>
        </w:rPr>
        <w:t> Barlovento,</w:t>
      </w:r>
      <w:r>
        <w:rPr>
          <w:w w:val="115"/>
        </w:rPr>
        <w:t> tendrá</w:t>
      </w:r>
      <w:r>
        <w:rPr>
          <w:w w:val="115"/>
        </w:rPr>
        <w:t> derecho, conforme a lo dispuesto en el Real Decreto-ley de 16 de diciembre de 1929, a un anticipo</w:t>
      </w:r>
      <w:r>
        <w:rPr>
          <w:w w:val="115"/>
        </w:rPr>
        <w:t> reintegrable</w:t>
      </w:r>
      <w:r>
        <w:rPr>
          <w:w w:val="115"/>
        </w:rPr>
        <w:t> de</w:t>
      </w:r>
      <w:r>
        <w:rPr>
          <w:w w:val="115"/>
        </w:rPr>
        <w:t> una</w:t>
      </w:r>
      <w:r>
        <w:rPr>
          <w:w w:val="115"/>
        </w:rPr>
        <w:t> o</w:t>
      </w:r>
      <w:r>
        <w:rPr>
          <w:w w:val="115"/>
        </w:rPr>
        <w:t> dos</w:t>
      </w:r>
      <w:r>
        <w:rPr>
          <w:w w:val="115"/>
        </w:rPr>
        <w:t> pagas</w:t>
      </w:r>
      <w:r>
        <w:rPr>
          <w:w w:val="115"/>
        </w:rPr>
        <w:t> o</w:t>
      </w:r>
      <w:r>
        <w:rPr>
          <w:w w:val="115"/>
        </w:rPr>
        <w:t> mensualidades</w:t>
      </w:r>
      <w:r>
        <w:rPr>
          <w:w w:val="115"/>
        </w:rPr>
        <w:t> de</w:t>
      </w:r>
      <w:r>
        <w:rPr>
          <w:w w:val="115"/>
        </w:rPr>
        <w:t> su</w:t>
      </w:r>
      <w:r>
        <w:rPr>
          <w:w w:val="115"/>
        </w:rPr>
        <w:t> haber</w:t>
      </w:r>
      <w:r>
        <w:rPr>
          <w:w w:val="115"/>
        </w:rPr>
        <w:t> líquido, reintegrables en</w:t>
      </w:r>
      <w:r>
        <w:rPr>
          <w:spacing w:val="-1"/>
          <w:w w:val="115"/>
        </w:rPr>
        <w:t> </w:t>
      </w:r>
      <w:r>
        <w:rPr>
          <w:w w:val="115"/>
        </w:rPr>
        <w:t>diez mensualidades cuando</w:t>
      </w:r>
      <w:r>
        <w:rPr>
          <w:spacing w:val="-1"/>
          <w:w w:val="115"/>
        </w:rPr>
        <w:t> </w:t>
      </w:r>
      <w:r>
        <w:rPr>
          <w:w w:val="115"/>
        </w:rPr>
        <w:t>se trate</w:t>
      </w:r>
      <w:r>
        <w:rPr>
          <w:spacing w:val="-1"/>
          <w:w w:val="115"/>
        </w:rPr>
        <w:t> </w:t>
      </w:r>
      <w:r>
        <w:rPr>
          <w:w w:val="115"/>
        </w:rPr>
        <w:t>de</w:t>
      </w:r>
      <w:r>
        <w:rPr>
          <w:spacing w:val="-1"/>
          <w:w w:val="115"/>
        </w:rPr>
        <w:t> </w:t>
      </w:r>
      <w:r>
        <w:rPr>
          <w:w w:val="115"/>
        </w:rPr>
        <w:t>una</w:t>
      </w:r>
      <w:r>
        <w:rPr>
          <w:spacing w:val="-2"/>
          <w:w w:val="115"/>
        </w:rPr>
        <w:t> </w:t>
      </w:r>
      <w:r>
        <w:rPr>
          <w:w w:val="115"/>
        </w:rPr>
        <w:t>paga</w:t>
      </w:r>
      <w:r>
        <w:rPr>
          <w:spacing w:val="-1"/>
          <w:w w:val="115"/>
        </w:rPr>
        <w:t> </w:t>
      </w:r>
      <w:r>
        <w:rPr>
          <w:w w:val="115"/>
        </w:rPr>
        <w:t>o</w:t>
      </w:r>
      <w:r>
        <w:rPr>
          <w:spacing w:val="-1"/>
          <w:w w:val="115"/>
        </w:rPr>
        <w:t> </w:t>
      </w:r>
      <w:r>
        <w:rPr>
          <w:w w:val="115"/>
        </w:rPr>
        <w:t>en</w:t>
      </w:r>
      <w:r>
        <w:rPr>
          <w:spacing w:val="-1"/>
          <w:w w:val="115"/>
        </w:rPr>
        <w:t> </w:t>
      </w:r>
      <w:r>
        <w:rPr>
          <w:w w:val="115"/>
        </w:rPr>
        <w:t>catorce si</w:t>
      </w:r>
      <w:r>
        <w:rPr>
          <w:spacing w:val="-3"/>
          <w:w w:val="115"/>
        </w:rPr>
        <w:t> </w:t>
      </w:r>
      <w:r>
        <w:rPr>
          <w:w w:val="115"/>
        </w:rPr>
        <w:t>se trata de dos.</w:t>
      </w:r>
    </w:p>
    <w:p>
      <w:pPr>
        <w:pStyle w:val="BodyText"/>
        <w:spacing w:line="276" w:lineRule="auto"/>
        <w:ind w:left="146" w:right="979"/>
        <w:jc w:val="both"/>
      </w:pPr>
      <w:r>
        <w:rPr>
          <w:w w:val="110"/>
        </w:rPr>
        <w:t>3.-</w:t>
      </w:r>
      <w:r>
        <w:rPr>
          <w:w w:val="110"/>
        </w:rPr>
        <w:t> Los</w:t>
      </w:r>
      <w:r>
        <w:rPr>
          <w:w w:val="110"/>
        </w:rPr>
        <w:t> anticipos</w:t>
      </w:r>
      <w:r>
        <w:rPr>
          <w:w w:val="110"/>
        </w:rPr>
        <w:t> reintegrables</w:t>
      </w:r>
      <w:r>
        <w:rPr>
          <w:w w:val="110"/>
        </w:rPr>
        <w:t> no</w:t>
      </w:r>
      <w:r>
        <w:rPr>
          <w:w w:val="110"/>
        </w:rPr>
        <w:t> devengarán</w:t>
      </w:r>
      <w:r>
        <w:rPr>
          <w:w w:val="110"/>
        </w:rPr>
        <w:t> interés</w:t>
      </w:r>
      <w:r>
        <w:rPr>
          <w:w w:val="110"/>
        </w:rPr>
        <w:t> alguno</w:t>
      </w:r>
      <w:r>
        <w:rPr>
          <w:w w:val="110"/>
        </w:rPr>
        <w:t> y</w:t>
      </w:r>
      <w:r>
        <w:rPr>
          <w:w w:val="110"/>
        </w:rPr>
        <w:t> para</w:t>
      </w:r>
      <w:r>
        <w:rPr>
          <w:w w:val="110"/>
        </w:rPr>
        <w:t> su</w:t>
      </w:r>
      <w:r>
        <w:rPr>
          <w:spacing w:val="40"/>
          <w:w w:val="110"/>
        </w:rPr>
        <w:t> </w:t>
      </w:r>
      <w:r>
        <w:rPr>
          <w:w w:val="110"/>
        </w:rPr>
        <w:t>aprobación será</w:t>
      </w:r>
      <w:r>
        <w:rPr>
          <w:w w:val="110"/>
        </w:rPr>
        <w:t> necesario</w:t>
      </w:r>
      <w:r>
        <w:rPr>
          <w:w w:val="110"/>
        </w:rPr>
        <w:t> que</w:t>
      </w:r>
      <w:r>
        <w:rPr>
          <w:w w:val="110"/>
        </w:rPr>
        <w:t> el</w:t>
      </w:r>
      <w:r>
        <w:rPr>
          <w:w w:val="110"/>
        </w:rPr>
        <w:t> empleado</w:t>
      </w:r>
      <w:r>
        <w:rPr>
          <w:w w:val="110"/>
        </w:rPr>
        <w:t> público</w:t>
      </w:r>
      <w:r>
        <w:rPr>
          <w:w w:val="110"/>
        </w:rPr>
        <w:t> otorgue</w:t>
      </w:r>
      <w:r>
        <w:rPr>
          <w:w w:val="110"/>
        </w:rPr>
        <w:t> compromiso</w:t>
      </w:r>
      <w:r>
        <w:rPr>
          <w:w w:val="110"/>
        </w:rPr>
        <w:t> de</w:t>
      </w:r>
      <w:r>
        <w:rPr>
          <w:w w:val="110"/>
        </w:rPr>
        <w:t> reintegro</w:t>
      </w:r>
      <w:r>
        <w:rPr>
          <w:w w:val="110"/>
        </w:rPr>
        <w:t> dentro</w:t>
      </w:r>
      <w:r>
        <w:rPr>
          <w:w w:val="110"/>
        </w:rPr>
        <w:t> de los</w:t>
      </w:r>
      <w:r>
        <w:rPr>
          <w:w w:val="110"/>
        </w:rPr>
        <w:t> plazos</w:t>
      </w:r>
      <w:r>
        <w:rPr>
          <w:w w:val="110"/>
        </w:rPr>
        <w:t> antes</w:t>
      </w:r>
      <w:r>
        <w:rPr>
          <w:w w:val="110"/>
        </w:rPr>
        <w:t> mencionados</w:t>
      </w:r>
      <w:r>
        <w:rPr>
          <w:w w:val="110"/>
        </w:rPr>
        <w:t> y</w:t>
      </w:r>
      <w:r>
        <w:rPr>
          <w:w w:val="110"/>
        </w:rPr>
        <w:t> que</w:t>
      </w:r>
      <w:r>
        <w:rPr>
          <w:w w:val="110"/>
        </w:rPr>
        <w:t> no</w:t>
      </w:r>
      <w:r>
        <w:rPr>
          <w:w w:val="110"/>
        </w:rPr>
        <w:t> tenga</w:t>
      </w:r>
      <w:r>
        <w:rPr>
          <w:w w:val="110"/>
        </w:rPr>
        <w:t> pendiente</w:t>
      </w:r>
      <w:r>
        <w:rPr>
          <w:w w:val="110"/>
        </w:rPr>
        <w:t> de</w:t>
      </w:r>
      <w:r>
        <w:rPr>
          <w:w w:val="110"/>
        </w:rPr>
        <w:t> liquidar</w:t>
      </w:r>
      <w:r>
        <w:rPr>
          <w:w w:val="110"/>
        </w:rPr>
        <w:t> anticipos concedidos con anterioridad.</w:t>
      </w:r>
    </w:p>
    <w:p>
      <w:pPr>
        <w:pStyle w:val="BodyText"/>
        <w:spacing w:line="274" w:lineRule="exact"/>
        <w:ind w:left="146"/>
        <w:jc w:val="both"/>
      </w:pPr>
      <w:r>
        <w:rPr>
          <w:strike/>
          <w:w w:val="110"/>
        </w:rPr>
        <w:t>4.-</w:t>
      </w:r>
      <w:r>
        <w:rPr>
          <w:strike/>
          <w:spacing w:val="52"/>
          <w:w w:val="110"/>
        </w:rPr>
        <w:t> </w:t>
      </w:r>
      <w:r>
        <w:rPr>
          <w:strike/>
          <w:w w:val="110"/>
        </w:rPr>
        <w:t>Corresponde</w:t>
      </w:r>
      <w:r>
        <w:rPr>
          <w:strike/>
          <w:spacing w:val="56"/>
          <w:w w:val="110"/>
        </w:rPr>
        <w:t> </w:t>
      </w:r>
      <w:r>
        <w:rPr>
          <w:strike/>
          <w:w w:val="110"/>
        </w:rPr>
        <w:t>al</w:t>
      </w:r>
      <w:r>
        <w:rPr>
          <w:strike/>
          <w:spacing w:val="52"/>
          <w:w w:val="110"/>
        </w:rPr>
        <w:t> </w:t>
      </w:r>
      <w:r>
        <w:rPr>
          <w:strike/>
          <w:w w:val="110"/>
        </w:rPr>
        <w:t>Alcalde</w:t>
      </w:r>
      <w:r>
        <w:rPr>
          <w:strike/>
          <w:spacing w:val="54"/>
          <w:w w:val="110"/>
        </w:rPr>
        <w:t> </w:t>
      </w:r>
      <w:r>
        <w:rPr>
          <w:strike/>
          <w:w w:val="110"/>
        </w:rPr>
        <w:t>la</w:t>
      </w:r>
      <w:r>
        <w:rPr>
          <w:strike/>
          <w:spacing w:val="53"/>
          <w:w w:val="110"/>
        </w:rPr>
        <w:t> </w:t>
      </w:r>
      <w:r>
        <w:rPr>
          <w:strike/>
          <w:w w:val="110"/>
        </w:rPr>
        <w:t>competencia</w:t>
      </w:r>
      <w:r>
        <w:rPr>
          <w:strike/>
          <w:spacing w:val="56"/>
          <w:w w:val="110"/>
        </w:rPr>
        <w:t> </w:t>
      </w:r>
      <w:r>
        <w:rPr>
          <w:strike/>
          <w:w w:val="110"/>
        </w:rPr>
        <w:t>para</w:t>
      </w:r>
      <w:r>
        <w:rPr>
          <w:strike/>
          <w:spacing w:val="53"/>
          <w:w w:val="110"/>
        </w:rPr>
        <w:t> </w:t>
      </w:r>
      <w:r>
        <w:rPr>
          <w:strike/>
          <w:w w:val="110"/>
        </w:rPr>
        <w:t>el</w:t>
      </w:r>
      <w:r>
        <w:rPr>
          <w:strike/>
          <w:spacing w:val="52"/>
          <w:w w:val="110"/>
        </w:rPr>
        <w:t> </w:t>
      </w:r>
      <w:r>
        <w:rPr>
          <w:strike/>
          <w:w w:val="110"/>
        </w:rPr>
        <w:t>otorgamiento</w:t>
      </w:r>
      <w:r>
        <w:rPr>
          <w:strike/>
          <w:spacing w:val="55"/>
          <w:w w:val="110"/>
        </w:rPr>
        <w:t> </w:t>
      </w:r>
      <w:r>
        <w:rPr>
          <w:strike/>
          <w:w w:val="110"/>
        </w:rPr>
        <w:t>de</w:t>
      </w:r>
      <w:r>
        <w:rPr>
          <w:strike/>
          <w:spacing w:val="53"/>
          <w:w w:val="110"/>
        </w:rPr>
        <w:t> </w:t>
      </w:r>
      <w:r>
        <w:rPr>
          <w:strike/>
          <w:w w:val="110"/>
        </w:rPr>
        <w:t>los</w:t>
      </w:r>
      <w:r>
        <w:rPr>
          <w:strike/>
          <w:spacing w:val="53"/>
          <w:w w:val="110"/>
        </w:rPr>
        <w:t> </w:t>
      </w:r>
      <w:r>
        <w:rPr>
          <w:strike/>
          <w:spacing w:val="-2"/>
          <w:w w:val="110"/>
        </w:rPr>
        <w:t>anticipos</w:t>
      </w:r>
    </w:p>
    <w:p>
      <w:pPr>
        <w:pStyle w:val="BodyText"/>
        <w:ind w:left="9384"/>
        <w:rPr>
          <w:sz w:val="20"/>
        </w:rPr>
      </w:pPr>
      <w:r>
        <w:rPr>
          <w:sz w:val="20"/>
        </w:rPr>
        <w:drawing>
          <wp:inline distT="0" distB="0" distL="0" distR="0">
            <wp:extent cx="443365" cy="433387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365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1620" w:bottom="280" w:left="127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67" w:hanging="198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-2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87" w:hanging="360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93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3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5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9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13" w:hanging="258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8" w:hanging="25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7" w:hanging="25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5" w:hanging="25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54" w:hanging="25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3" w:hanging="25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71" w:hanging="25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0" w:hanging="25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88" w:hanging="258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66" w:hanging="36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  <w:ind w:left="58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2025-03-18T13:41:46Z</dcterms:created>
  <dcterms:modified xsi:type="dcterms:W3CDTF">2025-03-18T13:41:46Z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LastSaved">
    <vt:filetime>2025-03-18T00:00:00Z</vt:filetime>
  </property>
  <property fmtid="{D5CDD505-2E9C-101B-9397-08002B2CF9AE}" pid="4" name="Producer">
    <vt:lpwstr>iLovePDF</vt:lpwstr>
  </property>
</Properties>
</file>